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2</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w:t>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hint="eastAsia" w:ascii="Times New Roman" w:hAnsi="Times New Roman" w:cs="Times New Roman" w:eastAsiaTheme="minorEastAsia"/>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hint="eastAsia" w:ascii="Times New Roman" w:hAnsi="Times New Roman" w:cs="Times New Roman" w:eastAsiaTheme="minorEastAsia"/>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hint="eastAsia" w:ascii="Times New Roman" w:hAnsi="Times New Roman" w:cs="Times New Roman" w:eastAsiaTheme="minorEastAsia"/>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hint="eastAsia" w:ascii="Times New Roman" w:hAnsi="Times New Roman" w:cs="Times New Roman" w:eastAsiaTheme="minorEastAsia"/>
          <w:b w:val="0"/>
          <w:bCs w:val="0"/>
          <w:caps w:val="0"/>
          <w:color w:val="000000"/>
          <w:kern w:val="0"/>
          <w:sz w:val="28"/>
          <w:szCs w:val="24"/>
          <w:u w:val="none"/>
        </w:rPr>
        <w:t>5</w:t>
      </w:r>
    </w:p>
    <w:p>
      <w:pPr>
        <w:jc w:val="center"/>
        <w:outlineLvl w:val="3"/>
        <w:rPr>
          <w:rFonts w:ascii="方正小标宋_GBK" w:hAnsi="方正小标宋_GBK" w:eastAsia="方正小标宋_GBK" w:cs="方正小标宋_GBK"/>
          <w:color w:val="000000"/>
          <w:sz w:val="44"/>
        </w:rPr>
        <w:sectPr>
          <w:footerReference r:id="rId3" w:type="default"/>
          <w:pgSz w:w="16840" w:h="11900" w:orient="landscape"/>
          <w:pgMar w:top="1361" w:right="1020" w:bottom="1134" w:left="1020" w:header="720" w:footer="720" w:gutter="0"/>
          <w:cols w:space="720" w:num="1"/>
        </w:sectPr>
      </w:pPr>
    </w:p>
    <w:p>
      <w:pPr>
        <w:jc w:val="center"/>
        <w:outlineLvl w:val="3"/>
      </w:pPr>
      <w:r>
        <w:rPr>
          <w:rFonts w:ascii="方正小标宋_GBK" w:hAnsi="方正小标宋_GBK" w:eastAsia="方正小标宋_GBK" w:cs="方正小标宋_GBK"/>
          <w:color w:val="000000"/>
          <w:sz w:val="44"/>
        </w:rPr>
        <w:t>八十七、霸州市胜芳镇石沟联办小学收支预算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754.08</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754.08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754.08</w:t>
            </w:r>
          </w:p>
        </w:tc>
        <w:tc>
          <w:tcPr>
            <w:tcW w:w="4535" w:type="dxa"/>
            <w:vAlign w:val="center"/>
          </w:tcPr>
          <w:p>
            <w:pPr>
              <w:pStyle w:val="16"/>
            </w:pPr>
            <w:r>
              <w:t>本年支出合计</w:t>
            </w:r>
          </w:p>
        </w:tc>
        <w:tc>
          <w:tcPr>
            <w:tcW w:w="2126" w:type="dxa"/>
            <w:vAlign w:val="center"/>
          </w:tcPr>
          <w:p>
            <w:pPr>
              <w:pStyle w:val="17"/>
            </w:pPr>
            <w:r>
              <w:t>754.08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754.08</w:t>
            </w:r>
          </w:p>
        </w:tc>
        <w:tc>
          <w:tcPr>
            <w:tcW w:w="4535" w:type="dxa"/>
            <w:vAlign w:val="center"/>
          </w:tcPr>
          <w:p>
            <w:pPr>
              <w:pStyle w:val="16"/>
            </w:pPr>
            <w:r>
              <w:t>支出总计</w:t>
            </w:r>
          </w:p>
        </w:tc>
        <w:tc>
          <w:tcPr>
            <w:tcW w:w="2126" w:type="dxa"/>
            <w:vAlign w:val="center"/>
          </w:tcPr>
          <w:p>
            <w:pPr>
              <w:pStyle w:val="17"/>
            </w:pPr>
            <w:r>
              <w:t>754.08</w:t>
            </w:r>
          </w:p>
        </w:tc>
      </w:tr>
    </w:tbl>
    <w:p>
      <w:pPr>
        <w:sectPr>
          <w:footerReference r:id="rId4" w:type="default"/>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754.08</w:t>
            </w:r>
          </w:p>
        </w:tc>
        <w:tc>
          <w:tcPr>
            <w:tcW w:w="1134" w:type="dxa"/>
            <w:vAlign w:val="center"/>
          </w:tcPr>
          <w:p>
            <w:pPr>
              <w:pStyle w:val="17"/>
            </w:pPr>
            <w:r>
              <w:t>754.08</w:t>
            </w:r>
          </w:p>
        </w:tc>
        <w:tc>
          <w:tcPr>
            <w:tcW w:w="1134" w:type="dxa"/>
            <w:vAlign w:val="center"/>
          </w:tcPr>
          <w:p>
            <w:pPr>
              <w:pStyle w:val="17"/>
            </w:pPr>
            <w:r>
              <w:t>754.08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754.08</w:t>
            </w:r>
          </w:p>
        </w:tc>
        <w:tc>
          <w:tcPr>
            <w:tcW w:w="1134" w:type="dxa"/>
            <w:vAlign w:val="center"/>
          </w:tcPr>
          <w:p>
            <w:pPr>
              <w:pStyle w:val="15"/>
            </w:pPr>
            <w:r>
              <w:t>754.08</w:t>
            </w:r>
          </w:p>
        </w:tc>
        <w:tc>
          <w:tcPr>
            <w:tcW w:w="1134" w:type="dxa"/>
            <w:vAlign w:val="center"/>
          </w:tcPr>
          <w:p>
            <w:pPr>
              <w:pStyle w:val="15"/>
            </w:pPr>
            <w:r>
              <w:t>754.08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754.08</w:t>
            </w:r>
          </w:p>
        </w:tc>
        <w:tc>
          <w:tcPr>
            <w:tcW w:w="1134" w:type="dxa"/>
            <w:vAlign w:val="center"/>
          </w:tcPr>
          <w:p>
            <w:pPr>
              <w:pStyle w:val="15"/>
            </w:pPr>
            <w:r>
              <w:t>754.08</w:t>
            </w:r>
          </w:p>
        </w:tc>
        <w:tc>
          <w:tcPr>
            <w:tcW w:w="1134" w:type="dxa"/>
            <w:vAlign w:val="center"/>
          </w:tcPr>
          <w:p>
            <w:pPr>
              <w:pStyle w:val="15"/>
            </w:pPr>
            <w:r>
              <w:t>754.08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5"/>
            </w:pPr>
            <w:r>
              <w:t>36.48</w:t>
            </w:r>
          </w:p>
        </w:tc>
        <w:tc>
          <w:tcPr>
            <w:tcW w:w="1134" w:type="dxa"/>
            <w:vAlign w:val="center"/>
          </w:tcPr>
          <w:p>
            <w:pPr>
              <w:pStyle w:val="15"/>
            </w:pPr>
            <w:r>
              <w:t>36.48</w:t>
            </w:r>
          </w:p>
        </w:tc>
        <w:tc>
          <w:tcPr>
            <w:tcW w:w="1134" w:type="dxa"/>
            <w:vAlign w:val="center"/>
          </w:tcPr>
          <w:p>
            <w:pPr>
              <w:pStyle w:val="15"/>
            </w:pPr>
            <w:r>
              <w:t>36.48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717.60</w:t>
            </w:r>
          </w:p>
        </w:tc>
        <w:tc>
          <w:tcPr>
            <w:tcW w:w="1134" w:type="dxa"/>
            <w:vAlign w:val="center"/>
          </w:tcPr>
          <w:p>
            <w:pPr>
              <w:pStyle w:val="15"/>
            </w:pPr>
            <w:r>
              <w:t>717.60</w:t>
            </w:r>
          </w:p>
        </w:tc>
        <w:tc>
          <w:tcPr>
            <w:tcW w:w="1134" w:type="dxa"/>
            <w:vAlign w:val="center"/>
          </w:tcPr>
          <w:p>
            <w:pPr>
              <w:pStyle w:val="15"/>
            </w:pPr>
            <w:r>
              <w:t>717.60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754.08</w:t>
            </w:r>
          </w:p>
        </w:tc>
        <w:tc>
          <w:tcPr>
            <w:tcW w:w="1361" w:type="dxa"/>
            <w:vAlign w:val="center"/>
          </w:tcPr>
          <w:p>
            <w:pPr>
              <w:pStyle w:val="17"/>
            </w:pPr>
            <w:r>
              <w:t>612.03</w:t>
            </w:r>
          </w:p>
        </w:tc>
        <w:tc>
          <w:tcPr>
            <w:tcW w:w="1361" w:type="dxa"/>
            <w:vAlign w:val="center"/>
          </w:tcPr>
          <w:p>
            <w:pPr>
              <w:pStyle w:val="17"/>
            </w:pPr>
            <w:r>
              <w:t>142.05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754.08</w:t>
            </w:r>
          </w:p>
        </w:tc>
        <w:tc>
          <w:tcPr>
            <w:tcW w:w="1361" w:type="dxa"/>
            <w:vAlign w:val="center"/>
          </w:tcPr>
          <w:p>
            <w:pPr>
              <w:pStyle w:val="15"/>
            </w:pPr>
            <w:r>
              <w:t>612.03</w:t>
            </w:r>
          </w:p>
        </w:tc>
        <w:tc>
          <w:tcPr>
            <w:tcW w:w="1361" w:type="dxa"/>
            <w:vAlign w:val="center"/>
          </w:tcPr>
          <w:p>
            <w:pPr>
              <w:pStyle w:val="15"/>
            </w:pPr>
            <w:r>
              <w:t>142.05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754.08</w:t>
            </w:r>
          </w:p>
        </w:tc>
        <w:tc>
          <w:tcPr>
            <w:tcW w:w="1361" w:type="dxa"/>
            <w:vAlign w:val="center"/>
          </w:tcPr>
          <w:p>
            <w:pPr>
              <w:pStyle w:val="15"/>
            </w:pPr>
            <w:r>
              <w:t>612.03</w:t>
            </w:r>
          </w:p>
        </w:tc>
        <w:tc>
          <w:tcPr>
            <w:tcW w:w="1361" w:type="dxa"/>
            <w:vAlign w:val="center"/>
          </w:tcPr>
          <w:p>
            <w:pPr>
              <w:pStyle w:val="15"/>
            </w:pPr>
            <w:r>
              <w:t>142.05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5"/>
            </w:pPr>
            <w:r>
              <w:t>36.48</w:t>
            </w:r>
          </w:p>
        </w:tc>
        <w:tc>
          <w:tcPr>
            <w:tcW w:w="1361" w:type="dxa"/>
            <w:vAlign w:val="center"/>
          </w:tcPr>
          <w:p>
            <w:pPr>
              <w:pStyle w:val="15"/>
            </w:pPr>
            <w:r>
              <w:t>5.28</w:t>
            </w:r>
          </w:p>
        </w:tc>
        <w:tc>
          <w:tcPr>
            <w:tcW w:w="1361" w:type="dxa"/>
            <w:vAlign w:val="center"/>
          </w:tcPr>
          <w:p>
            <w:pPr>
              <w:pStyle w:val="15"/>
            </w:pPr>
            <w:r>
              <w:t>31.20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717.60</w:t>
            </w:r>
          </w:p>
        </w:tc>
        <w:tc>
          <w:tcPr>
            <w:tcW w:w="1361" w:type="dxa"/>
            <w:vAlign w:val="center"/>
          </w:tcPr>
          <w:p>
            <w:pPr>
              <w:pStyle w:val="15"/>
            </w:pPr>
            <w:r>
              <w:t>606.75</w:t>
            </w:r>
          </w:p>
        </w:tc>
        <w:tc>
          <w:tcPr>
            <w:tcW w:w="1361" w:type="dxa"/>
            <w:vAlign w:val="center"/>
          </w:tcPr>
          <w:p>
            <w:pPr>
              <w:pStyle w:val="15"/>
            </w:pPr>
            <w:r>
              <w:t>110.85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754.08</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754.08</w:t>
            </w:r>
          </w:p>
        </w:tc>
        <w:tc>
          <w:tcPr>
            <w:tcW w:w="1474" w:type="dxa"/>
            <w:vAlign w:val="center"/>
          </w:tcPr>
          <w:p>
            <w:pPr>
              <w:pStyle w:val="15"/>
            </w:pPr>
            <w:r>
              <w:t>754.08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754.08</w:t>
            </w:r>
          </w:p>
        </w:tc>
        <w:tc>
          <w:tcPr>
            <w:tcW w:w="3402" w:type="dxa"/>
            <w:vAlign w:val="center"/>
          </w:tcPr>
          <w:p>
            <w:pPr>
              <w:pStyle w:val="16"/>
            </w:pPr>
            <w:r>
              <w:t>本年支出合计</w:t>
            </w:r>
          </w:p>
        </w:tc>
        <w:tc>
          <w:tcPr>
            <w:tcW w:w="1474" w:type="dxa"/>
            <w:vAlign w:val="center"/>
          </w:tcPr>
          <w:p>
            <w:pPr>
              <w:pStyle w:val="17"/>
            </w:pPr>
            <w:r>
              <w:t>754.08</w:t>
            </w:r>
          </w:p>
        </w:tc>
        <w:tc>
          <w:tcPr>
            <w:tcW w:w="1474" w:type="dxa"/>
            <w:vAlign w:val="center"/>
          </w:tcPr>
          <w:p>
            <w:pPr>
              <w:pStyle w:val="17"/>
            </w:pPr>
            <w:r>
              <w:t>754.08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754.08</w:t>
            </w:r>
          </w:p>
        </w:tc>
        <w:tc>
          <w:tcPr>
            <w:tcW w:w="3402" w:type="dxa"/>
            <w:vAlign w:val="center"/>
          </w:tcPr>
          <w:p>
            <w:pPr>
              <w:pStyle w:val="16"/>
            </w:pPr>
            <w:r>
              <w:t>支出总计</w:t>
            </w:r>
          </w:p>
        </w:tc>
        <w:tc>
          <w:tcPr>
            <w:tcW w:w="1474" w:type="dxa"/>
            <w:vAlign w:val="center"/>
          </w:tcPr>
          <w:p>
            <w:pPr>
              <w:pStyle w:val="17"/>
            </w:pPr>
            <w:r>
              <w:t>754.08</w:t>
            </w:r>
          </w:p>
        </w:tc>
        <w:tc>
          <w:tcPr>
            <w:tcW w:w="1474" w:type="dxa"/>
            <w:vAlign w:val="center"/>
          </w:tcPr>
          <w:p>
            <w:pPr>
              <w:pStyle w:val="17"/>
            </w:pPr>
            <w:r>
              <w:t>754.08</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754.08</w:t>
            </w:r>
          </w:p>
        </w:tc>
        <w:tc>
          <w:tcPr>
            <w:tcW w:w="2551" w:type="dxa"/>
            <w:vAlign w:val="center"/>
          </w:tcPr>
          <w:p>
            <w:pPr>
              <w:pStyle w:val="17"/>
            </w:pPr>
            <w:r>
              <w:t>612.03</w:t>
            </w:r>
          </w:p>
        </w:tc>
        <w:tc>
          <w:tcPr>
            <w:tcW w:w="2551" w:type="dxa"/>
            <w:vAlign w:val="center"/>
          </w:tcPr>
          <w:p>
            <w:pPr>
              <w:pStyle w:val="17"/>
            </w:pPr>
            <w:r>
              <w:t>142.05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754.08</w:t>
            </w:r>
          </w:p>
        </w:tc>
        <w:tc>
          <w:tcPr>
            <w:tcW w:w="2551" w:type="dxa"/>
            <w:vAlign w:val="center"/>
          </w:tcPr>
          <w:p>
            <w:pPr>
              <w:pStyle w:val="15"/>
            </w:pPr>
            <w:r>
              <w:t>612.03</w:t>
            </w:r>
          </w:p>
        </w:tc>
        <w:tc>
          <w:tcPr>
            <w:tcW w:w="2551" w:type="dxa"/>
            <w:vAlign w:val="center"/>
          </w:tcPr>
          <w:p>
            <w:pPr>
              <w:pStyle w:val="15"/>
            </w:pPr>
            <w:r>
              <w:t>142.05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754.08</w:t>
            </w:r>
          </w:p>
        </w:tc>
        <w:tc>
          <w:tcPr>
            <w:tcW w:w="2551" w:type="dxa"/>
            <w:vAlign w:val="center"/>
          </w:tcPr>
          <w:p>
            <w:pPr>
              <w:pStyle w:val="15"/>
            </w:pPr>
            <w:r>
              <w:t>612.03</w:t>
            </w:r>
          </w:p>
        </w:tc>
        <w:tc>
          <w:tcPr>
            <w:tcW w:w="2551" w:type="dxa"/>
            <w:vAlign w:val="center"/>
          </w:tcPr>
          <w:p>
            <w:pPr>
              <w:pStyle w:val="15"/>
            </w:pPr>
            <w:r>
              <w:t>142.05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5"/>
            </w:pPr>
            <w:r>
              <w:t>36.48</w:t>
            </w:r>
          </w:p>
        </w:tc>
        <w:tc>
          <w:tcPr>
            <w:tcW w:w="2551" w:type="dxa"/>
            <w:vAlign w:val="center"/>
          </w:tcPr>
          <w:p>
            <w:pPr>
              <w:pStyle w:val="15"/>
            </w:pPr>
            <w:r>
              <w:t>5.28</w:t>
            </w:r>
          </w:p>
        </w:tc>
        <w:tc>
          <w:tcPr>
            <w:tcW w:w="2551" w:type="dxa"/>
            <w:vAlign w:val="center"/>
          </w:tcPr>
          <w:p>
            <w:pPr>
              <w:pStyle w:val="15"/>
            </w:pPr>
            <w:r>
              <w:t>31.20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717.60</w:t>
            </w:r>
          </w:p>
        </w:tc>
        <w:tc>
          <w:tcPr>
            <w:tcW w:w="2551" w:type="dxa"/>
            <w:vAlign w:val="center"/>
          </w:tcPr>
          <w:p>
            <w:pPr>
              <w:pStyle w:val="15"/>
            </w:pPr>
            <w:r>
              <w:t>606.75</w:t>
            </w:r>
          </w:p>
        </w:tc>
        <w:tc>
          <w:tcPr>
            <w:tcW w:w="2551" w:type="dxa"/>
            <w:vAlign w:val="center"/>
          </w:tcPr>
          <w:p>
            <w:pPr>
              <w:pStyle w:val="15"/>
            </w:pPr>
            <w:r>
              <w:t>110.85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支出单位经济分类科目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612.03</w:t>
            </w:r>
          </w:p>
        </w:tc>
        <w:tc>
          <w:tcPr>
            <w:tcW w:w="2551" w:type="dxa"/>
            <w:vAlign w:val="center"/>
          </w:tcPr>
          <w:p>
            <w:pPr>
              <w:pStyle w:val="17"/>
            </w:pPr>
            <w:r>
              <w:t>599.11</w:t>
            </w:r>
          </w:p>
        </w:tc>
        <w:tc>
          <w:tcPr>
            <w:tcW w:w="2551" w:type="dxa"/>
            <w:vAlign w:val="center"/>
          </w:tcPr>
          <w:p>
            <w:pPr>
              <w:pStyle w:val="17"/>
            </w:pPr>
            <w:r>
              <w:t>12.92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515.82</w:t>
            </w:r>
          </w:p>
        </w:tc>
        <w:tc>
          <w:tcPr>
            <w:tcW w:w="2551" w:type="dxa"/>
            <w:vAlign w:val="center"/>
          </w:tcPr>
          <w:p>
            <w:pPr>
              <w:pStyle w:val="15"/>
            </w:pPr>
            <w:r>
              <w:t>515.82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116.33</w:t>
            </w:r>
          </w:p>
        </w:tc>
        <w:tc>
          <w:tcPr>
            <w:tcW w:w="2551" w:type="dxa"/>
            <w:vAlign w:val="center"/>
          </w:tcPr>
          <w:p>
            <w:pPr>
              <w:pStyle w:val="15"/>
            </w:pPr>
            <w:r>
              <w:t>116.33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34.46</w:t>
            </w:r>
          </w:p>
        </w:tc>
        <w:tc>
          <w:tcPr>
            <w:tcW w:w="2551" w:type="dxa"/>
            <w:vAlign w:val="center"/>
          </w:tcPr>
          <w:p>
            <w:pPr>
              <w:pStyle w:val="15"/>
            </w:pPr>
            <w:r>
              <w:t>34.46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166.60</w:t>
            </w:r>
          </w:p>
        </w:tc>
        <w:tc>
          <w:tcPr>
            <w:tcW w:w="2551" w:type="dxa"/>
            <w:vAlign w:val="center"/>
          </w:tcPr>
          <w:p>
            <w:pPr>
              <w:pStyle w:val="15"/>
            </w:pPr>
            <w:r>
              <w:t>166.60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33.17</w:t>
            </w:r>
          </w:p>
        </w:tc>
        <w:tc>
          <w:tcPr>
            <w:tcW w:w="2551" w:type="dxa"/>
            <w:vAlign w:val="center"/>
          </w:tcPr>
          <w:p>
            <w:pPr>
              <w:pStyle w:val="15"/>
            </w:pPr>
            <w:r>
              <w:t>33.17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11.74</w:t>
            </w:r>
          </w:p>
        </w:tc>
        <w:tc>
          <w:tcPr>
            <w:tcW w:w="2551" w:type="dxa"/>
            <w:vAlign w:val="center"/>
          </w:tcPr>
          <w:p>
            <w:pPr>
              <w:pStyle w:val="15"/>
            </w:pPr>
            <w:r>
              <w:t>11.74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13.23</w:t>
            </w:r>
          </w:p>
        </w:tc>
        <w:tc>
          <w:tcPr>
            <w:tcW w:w="2551" w:type="dxa"/>
            <w:vAlign w:val="center"/>
          </w:tcPr>
          <w:p>
            <w:pPr>
              <w:pStyle w:val="15"/>
            </w:pPr>
            <w:r>
              <w:t>13.23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2.92</w:t>
            </w:r>
          </w:p>
        </w:tc>
        <w:tc>
          <w:tcPr>
            <w:tcW w:w="2551" w:type="dxa"/>
            <w:vAlign w:val="center"/>
          </w:tcPr>
          <w:p>
            <w:pPr>
              <w:pStyle w:val="15"/>
            </w:pPr>
            <w:r>
              <w:t>2.92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24.88</w:t>
            </w:r>
          </w:p>
        </w:tc>
        <w:tc>
          <w:tcPr>
            <w:tcW w:w="2551" w:type="dxa"/>
            <w:vAlign w:val="center"/>
          </w:tcPr>
          <w:p>
            <w:pPr>
              <w:pStyle w:val="15"/>
            </w:pPr>
            <w:r>
              <w:t>24.88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112.49</w:t>
            </w:r>
          </w:p>
        </w:tc>
        <w:tc>
          <w:tcPr>
            <w:tcW w:w="2551" w:type="dxa"/>
            <w:vAlign w:val="center"/>
          </w:tcPr>
          <w:p>
            <w:pPr>
              <w:pStyle w:val="15"/>
            </w:pPr>
            <w:r>
              <w:t>112.49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10.92</w:t>
            </w:r>
          </w:p>
        </w:tc>
        <w:tc>
          <w:tcPr>
            <w:tcW w:w="2551" w:type="dxa"/>
            <w:vAlign w:val="center"/>
          </w:tcPr>
          <w:p>
            <w:pPr>
              <w:pStyle w:val="15"/>
            </w:pPr>
          </w:p>
        </w:tc>
        <w:tc>
          <w:tcPr>
            <w:tcW w:w="2551" w:type="dxa"/>
            <w:vAlign w:val="center"/>
          </w:tcPr>
          <w:p>
            <w:pPr>
              <w:pStyle w:val="15"/>
            </w:pPr>
            <w:r>
              <w:t>10.92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3.28</w:t>
            </w:r>
          </w:p>
        </w:tc>
        <w:tc>
          <w:tcPr>
            <w:tcW w:w="2551" w:type="dxa"/>
            <w:vAlign w:val="center"/>
          </w:tcPr>
          <w:p>
            <w:pPr>
              <w:pStyle w:val="15"/>
            </w:pPr>
          </w:p>
        </w:tc>
        <w:tc>
          <w:tcPr>
            <w:tcW w:w="2551" w:type="dxa"/>
            <w:vAlign w:val="center"/>
          </w:tcPr>
          <w:p>
            <w:pPr>
              <w:pStyle w:val="15"/>
            </w:pPr>
            <w:r>
              <w:t>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4.34</w:t>
            </w:r>
          </w:p>
        </w:tc>
        <w:tc>
          <w:tcPr>
            <w:tcW w:w="2551" w:type="dxa"/>
            <w:vAlign w:val="center"/>
          </w:tcPr>
          <w:p>
            <w:pPr>
              <w:pStyle w:val="15"/>
            </w:pPr>
          </w:p>
        </w:tc>
        <w:tc>
          <w:tcPr>
            <w:tcW w:w="2551" w:type="dxa"/>
            <w:vAlign w:val="center"/>
          </w:tcPr>
          <w:p>
            <w:pPr>
              <w:pStyle w:val="15"/>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3.30</w:t>
            </w:r>
          </w:p>
        </w:tc>
        <w:tc>
          <w:tcPr>
            <w:tcW w:w="2551" w:type="dxa"/>
            <w:vAlign w:val="center"/>
          </w:tcPr>
          <w:p>
            <w:pPr>
              <w:pStyle w:val="15"/>
            </w:pPr>
          </w:p>
        </w:tc>
        <w:tc>
          <w:tcPr>
            <w:tcW w:w="2551" w:type="dxa"/>
            <w:vAlign w:val="center"/>
          </w:tcPr>
          <w:p>
            <w:pPr>
              <w:pStyle w:val="15"/>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83.29</w:t>
            </w:r>
          </w:p>
        </w:tc>
        <w:tc>
          <w:tcPr>
            <w:tcW w:w="2551" w:type="dxa"/>
            <w:vAlign w:val="center"/>
          </w:tcPr>
          <w:p>
            <w:pPr>
              <w:pStyle w:val="15"/>
            </w:pPr>
            <w:r>
              <w:t>83.29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57.17</w:t>
            </w:r>
          </w:p>
        </w:tc>
        <w:tc>
          <w:tcPr>
            <w:tcW w:w="2551" w:type="dxa"/>
            <w:vAlign w:val="center"/>
          </w:tcPr>
          <w:p>
            <w:pPr>
              <w:pStyle w:val="15"/>
            </w:pPr>
            <w:r>
              <w:t>57.17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26.12</w:t>
            </w:r>
          </w:p>
        </w:tc>
        <w:tc>
          <w:tcPr>
            <w:tcW w:w="2551" w:type="dxa"/>
            <w:vAlign w:val="center"/>
          </w:tcPr>
          <w:p>
            <w:pPr>
              <w:pStyle w:val="15"/>
            </w:pPr>
            <w:r>
              <w:t>26.12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1" w:name="_GoBack"/>
      <w:bookmarkEnd w:id="1"/>
    </w:p>
    <w:p>
      <w:pPr>
        <w:jc w:val="center"/>
        <w:outlineLvl w:val="4"/>
      </w:pPr>
      <w:r>
        <w:rPr>
          <w:rFonts w:ascii="方正小标宋_GBK" w:hAnsi="方正小标宋_GBK" w:eastAsia="方正小标宋_GBK" w:cs="方正小标宋_GBK"/>
          <w:color w:val="000000"/>
          <w:sz w:val="44"/>
        </w:rPr>
        <w:t>霸州市胜芳镇石沟联办小学2022年单位预算信息公开情况说明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按照《预算法》、《地方预决算公开操作规程》和《关于进一步推进预算公开工作的实施意见》规定，现将霸州市胜芳镇石沟联办小学2022年单位预算公开如下：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cs="方正楷体_GBK"/>
          <w:b/>
          <w:color w:val="000000"/>
          <w:sz w:val="32"/>
        </w:rPr>
      </w:pPr>
      <w:r>
        <w:rPr>
          <w:rFonts w:ascii="方正楷体_GBK" w:hAnsi="方正楷体_GBK" w:eastAsia="方正楷体_GBK" w:cs="方正楷体_GBK"/>
          <w:b/>
          <w:color w:val="000000"/>
          <w:sz w:val="32"/>
        </w:rPr>
        <w:t>单位职责：</w:t>
      </w:r>
    </w:p>
    <w:p>
      <w:pPr>
        <w:ind w:firstLine="640"/>
      </w:pPr>
      <w:r>
        <w:rPr>
          <w:rFonts w:hint="eastAsia" w:ascii="Times New Roman" w:hAnsi="Times New Roman" w:eastAsia="仿宋_GB2312" w:cs="Times New Roman"/>
          <w:sz w:val="32"/>
          <w:szCs w:val="3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霸州市胜芳镇石沟联办小学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反映本单位当年全部收入。20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2年预算收入754.08万元，其中：一般公共预算收入754.08万元，政府性基金预算收入0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收支预算总表支出栏、基本支出表、项目支出表按经济分类和支出功能分类科目编制，反映霸州市霸州市胜芳镇石沟联办小学20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2年度单位预算中支出预算的总体情况。20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2年本单位支出预算754.08万元，其中：基本支出612.03万元，包括：人员类项目经费599.11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和运转类公用项目经费12.92</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；运转类其他及特定目标类项目支出0万元；上缴上级支出0万元，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对附属单位补助支出0万元。主要为</w:t>
      </w:r>
      <w:r>
        <w:rPr>
          <w:rFonts w:ascii="方正仿宋_GBK" w:hAnsi="方正仿宋_GBK" w:eastAsia="方正仿宋_GBK" w:cs="方正仿宋_GBK"/>
          <w:b/>
          <w:color w:val="000000"/>
          <w:sz w:val="28"/>
        </w:rPr>
        <w:t>城</w:t>
      </w:r>
      <w:r>
        <w:rPr>
          <w:rFonts w:ascii="仿宋_GB2312" w:hAnsi="Times New Roman" w:eastAsia="仿宋_GB2312" w:cs="Times New Roman"/>
          <w:sz w:val="32"/>
          <w:szCs w:val="32"/>
        </w:rPr>
        <w:t>乡义务教育补助生均经费本级配套资金</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关于提前下达2022年城乡义务教育省级补助资金预算的通知(公用经费)(冀财教[2021]168号)</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关于提前下达2022年城乡义务教育中央补助经费预算(直达资金)的通知(公用经费)(冀财教[2021]130号 )</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幼儿保教经费</w:t>
      </w:r>
      <w:r>
        <w:rPr>
          <w:rFonts w:hint="eastAsia" w:ascii="仿宋_GB2312" w:hAnsi="Times New Roman" w:eastAsia="仿宋_GB2312" w:cs="Times New Roman"/>
          <w:sz w:val="32"/>
          <w:szCs w:val="32"/>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2年预算收支安排754.08万元，较2021预算增加91.61万元，其中：基本支出减少50.44万元，主要为减少日常公用经费支出；项目支出增加142.05万元，主要为增加日常公用经费项目支出。</w:t>
      </w:r>
    </w:p>
    <w:p>
      <w:pPr>
        <w:pStyle w:val="20"/>
        <w:ind w:firstLine="0"/>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2022年，我单位运行经费共计安排154.97万元，主要用于办公费、工会经费、福利费、培训费、劳务费等日常运行支出。</w:t>
      </w:r>
    </w:p>
    <w:p>
      <w:pPr>
        <w:pStyle w:val="21"/>
        <w:ind w:firstLine="0"/>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640" w:firstLineChars="200"/>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我单位“三公”经费预算安排0万元，因公出国（境）费0万元；公务用车购置及运维费0万元（其中：公务用车购置费0万元，公务用车运行维护费0万元)；公务接待费0万元，培训费为3.24万元，较2021年“三公”经费增加3.24万元，</w:t>
      </w:r>
      <w:bookmarkStart w:id="0" w:name="_Hlk507422617"/>
      <w:r>
        <w:rPr>
          <w:rFonts w:hint="eastAsia" w:ascii="仿宋_GB2312" w:hAnsi="Times New Roman" w:eastAsia="仿宋_GB2312" w:cs="Times New Roman"/>
          <w:sz w:val="32"/>
          <w:szCs w:val="32"/>
        </w:rPr>
        <w:t>与2021年相比，增加3.34万元，</w:t>
      </w:r>
      <w:bookmarkEnd w:id="0"/>
      <w:r>
        <w:rPr>
          <w:rFonts w:hint="eastAsia" w:ascii="仿宋_GB2312" w:hAnsi="Times New Roman" w:eastAsia="仿宋_GB2312" w:cs="Times New Roman"/>
          <w:color w:val="000000" w:themeColor="text1"/>
          <w:sz w:val="32"/>
          <w:szCs w:val="32"/>
        </w:rPr>
        <w:t>用于教师的培训费。</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≥909人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≥909人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≥909人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1.保障幼儿园保教工作正常运转</w:t>
            </w:r>
          </w:p>
          <w:p>
            <w:pPr>
              <w:pStyle w:val="1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聘用保教人员数量</w:t>
            </w:r>
          </w:p>
        </w:tc>
        <w:tc>
          <w:tcPr>
            <w:tcW w:w="2835" w:type="dxa"/>
            <w:vAlign w:val="center"/>
          </w:tcPr>
          <w:p>
            <w:pPr>
              <w:pStyle w:val="14"/>
            </w:pPr>
            <w:r>
              <w:t>聘用保教人员数量</w:t>
            </w:r>
          </w:p>
        </w:tc>
        <w:tc>
          <w:tcPr>
            <w:tcW w:w="2551" w:type="dxa"/>
            <w:vAlign w:val="center"/>
          </w:tcPr>
          <w:p>
            <w:pPr>
              <w:pStyle w:val="14"/>
            </w:pPr>
            <w:r>
              <w:t>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经费保障在园幼儿数量</w:t>
            </w:r>
          </w:p>
        </w:tc>
        <w:tc>
          <w:tcPr>
            <w:tcW w:w="2835" w:type="dxa"/>
            <w:vAlign w:val="center"/>
          </w:tcPr>
          <w:p>
            <w:pPr>
              <w:pStyle w:val="14"/>
            </w:pPr>
            <w:r>
              <w:t>经费保障在园幼儿数量</w:t>
            </w:r>
          </w:p>
        </w:tc>
        <w:tc>
          <w:tcPr>
            <w:tcW w:w="2551" w:type="dxa"/>
            <w:vAlign w:val="center"/>
          </w:tcPr>
          <w:p>
            <w:pPr>
              <w:pStyle w:val="14"/>
            </w:pPr>
            <w:r>
              <w:t>≥200人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外聘保教人员劳务报酬发放及时率</w:t>
            </w:r>
          </w:p>
        </w:tc>
        <w:tc>
          <w:tcPr>
            <w:tcW w:w="2835" w:type="dxa"/>
            <w:vAlign w:val="center"/>
          </w:tcPr>
          <w:p>
            <w:pPr>
              <w:pStyle w:val="14"/>
            </w:pPr>
            <w:r>
              <w:t>外聘保教人员劳务报酬发放及时率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按月支付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≤31.2万元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是否有效保障保教工作顺利开展</w:t>
            </w:r>
          </w:p>
        </w:tc>
        <w:tc>
          <w:tcPr>
            <w:tcW w:w="2835" w:type="dxa"/>
            <w:vAlign w:val="center"/>
          </w:tcPr>
          <w:p>
            <w:pPr>
              <w:pStyle w:val="14"/>
            </w:pPr>
            <w:r>
              <w:t>是否有效保障保教工作顺利开展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家长对幼儿园的满意度</w:t>
            </w:r>
          </w:p>
        </w:tc>
        <w:tc>
          <w:tcPr>
            <w:tcW w:w="2835" w:type="dxa"/>
            <w:vAlign w:val="center"/>
          </w:tcPr>
          <w:p>
            <w:pPr>
              <w:pStyle w:val="14"/>
            </w:pPr>
            <w:r>
              <w:t>调查中对幼儿园满意和较满意的家长人数占调查总人数的比率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5、学校校舍厕所改造项目工程资金绩效目标表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1.通过实施厕所改造工程，解决学校厕所卫生不达标、安全有隐患、蹲位数不足等突出问题，提高广大师生基本生活条件。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改造厕所面积</w:t>
            </w:r>
          </w:p>
        </w:tc>
        <w:tc>
          <w:tcPr>
            <w:tcW w:w="2835" w:type="dxa"/>
            <w:vAlign w:val="center"/>
          </w:tcPr>
          <w:p>
            <w:pPr>
              <w:pStyle w:val="14"/>
            </w:pPr>
            <w:r>
              <w:t>改造厕所面积</w:t>
            </w:r>
          </w:p>
        </w:tc>
        <w:tc>
          <w:tcPr>
            <w:tcW w:w="2551" w:type="dxa"/>
            <w:vAlign w:val="center"/>
          </w:tcPr>
          <w:p>
            <w:pPr>
              <w:pStyle w:val="14"/>
            </w:pPr>
            <w:r>
              <w:t>155平方米</w:t>
            </w:r>
          </w:p>
        </w:tc>
        <w:tc>
          <w:tcPr>
            <w:tcW w:w="2268" w:type="dxa"/>
            <w:vAlign w:val="center"/>
          </w:tcPr>
          <w:p>
            <w:pPr>
              <w:pStyle w:val="14"/>
            </w:pPr>
            <w:r>
              <w:t>霸州市人民政府关于《全市中小学幼儿园厕所改造一期工程的请示》的批复（2021）18号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竣工验收合格率</w:t>
            </w:r>
          </w:p>
        </w:tc>
        <w:tc>
          <w:tcPr>
            <w:tcW w:w="2835" w:type="dxa"/>
            <w:vAlign w:val="center"/>
          </w:tcPr>
          <w:p>
            <w:pPr>
              <w:pStyle w:val="14"/>
            </w:pPr>
            <w:r>
              <w:t>工程完工后的竣工验收合格率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改厕工程完成时间</w:t>
            </w:r>
          </w:p>
        </w:tc>
        <w:tc>
          <w:tcPr>
            <w:tcW w:w="2835" w:type="dxa"/>
            <w:vAlign w:val="center"/>
          </w:tcPr>
          <w:p>
            <w:pPr>
              <w:pStyle w:val="14"/>
            </w:pPr>
            <w:r>
              <w:t>改厕工程完成时间</w:t>
            </w:r>
          </w:p>
        </w:tc>
        <w:tc>
          <w:tcPr>
            <w:tcW w:w="2551" w:type="dxa"/>
            <w:vAlign w:val="center"/>
          </w:tcPr>
          <w:p>
            <w:pPr>
              <w:pStyle w:val="14"/>
            </w:pPr>
            <w:r>
              <w:t>≤12月份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工程施工支出控制</w:t>
            </w:r>
          </w:p>
        </w:tc>
        <w:tc>
          <w:tcPr>
            <w:tcW w:w="2835" w:type="dxa"/>
            <w:vAlign w:val="center"/>
          </w:tcPr>
          <w:p>
            <w:pPr>
              <w:pStyle w:val="14"/>
            </w:pPr>
            <w:r>
              <w:t>工程施工支出控制</w:t>
            </w:r>
          </w:p>
        </w:tc>
        <w:tc>
          <w:tcPr>
            <w:tcW w:w="2551" w:type="dxa"/>
            <w:vAlign w:val="center"/>
          </w:tcPr>
          <w:p>
            <w:pPr>
              <w:pStyle w:val="14"/>
            </w:pPr>
            <w:r>
              <w:t>不超施工合同价款</w:t>
            </w:r>
          </w:p>
        </w:tc>
        <w:tc>
          <w:tcPr>
            <w:tcW w:w="2268" w:type="dxa"/>
            <w:vAlign w:val="center"/>
          </w:tcPr>
          <w:p>
            <w:pPr>
              <w:pStyle w:val="14"/>
            </w:pPr>
            <w:r>
              <w:t>建筑工程施工协议书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消除安全隐患、改善蹲位不足</w:t>
            </w:r>
          </w:p>
        </w:tc>
        <w:tc>
          <w:tcPr>
            <w:tcW w:w="2835" w:type="dxa"/>
            <w:vAlign w:val="center"/>
          </w:tcPr>
          <w:p>
            <w:pPr>
              <w:pStyle w:val="14"/>
            </w:pPr>
            <w:r>
              <w:t>消除安全隐患、改善蹲位不足</w:t>
            </w:r>
          </w:p>
        </w:tc>
        <w:tc>
          <w:tcPr>
            <w:tcW w:w="2551" w:type="dxa"/>
            <w:vAlign w:val="center"/>
          </w:tcPr>
          <w:p>
            <w:pPr>
              <w:pStyle w:val="14"/>
            </w:pPr>
            <w:r>
              <w:t>消除和改善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厕所改造完成后对学校环境卫生的改善情况</w:t>
            </w:r>
          </w:p>
        </w:tc>
        <w:tc>
          <w:tcPr>
            <w:tcW w:w="2835" w:type="dxa"/>
            <w:vAlign w:val="center"/>
          </w:tcPr>
          <w:p>
            <w:pPr>
              <w:pStyle w:val="14"/>
            </w:pPr>
            <w:r>
              <w:t>厕所改造完成后对学校环境卫生的改善情况</w:t>
            </w:r>
          </w:p>
        </w:tc>
        <w:tc>
          <w:tcPr>
            <w:tcW w:w="2551" w:type="dxa"/>
            <w:vAlign w:val="center"/>
          </w:tcPr>
          <w:p>
            <w:pPr>
              <w:pStyle w:val="14"/>
            </w:pPr>
            <w:r>
              <w:t>局部改善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厕所使用年限</w:t>
            </w:r>
          </w:p>
        </w:tc>
        <w:tc>
          <w:tcPr>
            <w:tcW w:w="2835" w:type="dxa"/>
            <w:vAlign w:val="center"/>
          </w:tcPr>
          <w:p>
            <w:pPr>
              <w:pStyle w:val="14"/>
            </w:pPr>
            <w:r>
              <w:t>厕所改造后可使用年限</w:t>
            </w:r>
          </w:p>
        </w:tc>
        <w:tc>
          <w:tcPr>
            <w:tcW w:w="2551" w:type="dxa"/>
            <w:vAlign w:val="center"/>
          </w:tcPr>
          <w:p>
            <w:pPr>
              <w:pStyle w:val="14"/>
            </w:pPr>
            <w:r>
              <w:t>≥30年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学生对学校的满意度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2022年，霸州市胜芳镇石沟联办小学安排政府采购预算</w:t>
      </w:r>
      <w:r>
        <w:rPr>
          <w:rFonts w:hint="eastAsia" w:eastAsia="方正仿宋_GBK"/>
          <w:color w:val="000000"/>
          <w:sz w:val="28"/>
        </w:rPr>
        <w:t>2</w:t>
      </w:r>
      <w:r>
        <w:rPr>
          <w:rFonts w:hint="eastAsia"/>
          <w:color w:val="000000"/>
          <w:sz w:val="28"/>
        </w:rPr>
        <w:t>.25</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政府采购金额（当年单位预算安排资金）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cs="Times New Roman"/>
                <w:b/>
                <w:szCs w:val="21"/>
              </w:rPr>
              <w:t>公用类项目</w:t>
            </w:r>
          </w:p>
        </w:tc>
        <w:tc>
          <w:tcPr>
            <w:tcW w:w="964" w:type="dxa"/>
            <w:vAlign w:val="center"/>
          </w:tcPr>
          <w:p>
            <w:pPr>
              <w:pStyle w:val="15"/>
              <w:rPr>
                <w:lang w:eastAsia="zh-CN"/>
              </w:rPr>
            </w:pPr>
            <w:r>
              <w:rPr>
                <w:rFonts w:hint="eastAsia"/>
                <w:lang w:eastAsia="zh-CN"/>
              </w:rPr>
              <w:t>2</w:t>
            </w:r>
          </w:p>
        </w:tc>
        <w:tc>
          <w:tcPr>
            <w:tcW w:w="1134" w:type="dxa"/>
            <w:vAlign w:val="center"/>
          </w:tcPr>
          <w:p>
            <w:pPr>
              <w:pStyle w:val="14"/>
            </w:pPr>
            <w:r>
              <w:rPr>
                <w:rFonts w:hint="eastAsia"/>
                <w:lang w:eastAsia="zh-CN"/>
              </w:rPr>
              <w:t>立式空调</w:t>
            </w:r>
          </w:p>
        </w:tc>
        <w:tc>
          <w:tcPr>
            <w:tcW w:w="1134" w:type="dxa"/>
            <w:vAlign w:val="center"/>
          </w:tcPr>
          <w:p>
            <w:pPr>
              <w:pStyle w:val="14"/>
            </w:pPr>
          </w:p>
        </w:tc>
        <w:tc>
          <w:tcPr>
            <w:tcW w:w="709" w:type="dxa"/>
            <w:vAlign w:val="center"/>
          </w:tcPr>
          <w:p>
            <w:pPr>
              <w:pStyle w:val="13"/>
              <w:rPr>
                <w:lang w:eastAsia="zh-CN"/>
              </w:rPr>
            </w:pPr>
            <w:r>
              <w:rPr>
                <w:rFonts w:hint="eastAsia"/>
                <w:lang w:eastAsia="zh-CN"/>
              </w:rPr>
              <w:t>台</w:t>
            </w:r>
          </w:p>
        </w:tc>
        <w:tc>
          <w:tcPr>
            <w:tcW w:w="850" w:type="dxa"/>
            <w:vAlign w:val="center"/>
          </w:tcPr>
          <w:p>
            <w:pPr>
              <w:pStyle w:val="15"/>
              <w:rPr>
                <w:lang w:eastAsia="zh-CN"/>
              </w:rPr>
            </w:pPr>
            <w:r>
              <w:rPr>
                <w:rFonts w:hint="eastAsia"/>
                <w:lang w:eastAsia="zh-CN"/>
              </w:rPr>
              <w:t>4</w:t>
            </w:r>
          </w:p>
        </w:tc>
        <w:tc>
          <w:tcPr>
            <w:tcW w:w="850" w:type="dxa"/>
            <w:vAlign w:val="center"/>
          </w:tcPr>
          <w:p>
            <w:pPr>
              <w:pStyle w:val="15"/>
              <w:rPr>
                <w:lang w:eastAsia="zh-CN"/>
              </w:rPr>
            </w:pPr>
            <w:r>
              <w:rPr>
                <w:rFonts w:hint="eastAsia"/>
                <w:lang w:eastAsia="zh-CN"/>
              </w:rPr>
              <w:t>0.5</w:t>
            </w:r>
          </w:p>
        </w:tc>
        <w:tc>
          <w:tcPr>
            <w:tcW w:w="964" w:type="dxa"/>
            <w:vAlign w:val="center"/>
          </w:tcPr>
          <w:p>
            <w:pPr>
              <w:pStyle w:val="15"/>
              <w:rPr>
                <w:lang w:eastAsia="zh-CN"/>
              </w:rPr>
            </w:pPr>
            <w:r>
              <w:rPr>
                <w:rFonts w:hint="eastAsia"/>
                <w:lang w:eastAsia="zh-CN"/>
              </w:rPr>
              <w:t>2</w:t>
            </w:r>
          </w:p>
        </w:tc>
        <w:tc>
          <w:tcPr>
            <w:tcW w:w="964" w:type="dxa"/>
            <w:vAlign w:val="center"/>
          </w:tcPr>
          <w:p>
            <w:pPr>
              <w:pStyle w:val="15"/>
              <w:rPr>
                <w:lang w:eastAsia="zh-CN"/>
              </w:rPr>
            </w:pPr>
            <w:r>
              <w:rPr>
                <w:rFonts w:hint="eastAsia"/>
                <w:lang w:eastAsia="zh-CN"/>
              </w:rPr>
              <w:t>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cs="Times New Roman"/>
                <w:b/>
                <w:szCs w:val="21"/>
              </w:rPr>
              <w:t>公用类项目</w:t>
            </w:r>
          </w:p>
        </w:tc>
        <w:tc>
          <w:tcPr>
            <w:tcW w:w="964" w:type="dxa"/>
            <w:vAlign w:val="center"/>
          </w:tcPr>
          <w:p>
            <w:pPr>
              <w:pStyle w:val="15"/>
              <w:rPr>
                <w:lang w:eastAsia="zh-CN"/>
              </w:rPr>
            </w:pPr>
            <w:r>
              <w:rPr>
                <w:rFonts w:hint="eastAsia"/>
                <w:lang w:eastAsia="zh-CN"/>
              </w:rPr>
              <w:t>1</w:t>
            </w:r>
          </w:p>
        </w:tc>
        <w:tc>
          <w:tcPr>
            <w:tcW w:w="1134" w:type="dxa"/>
            <w:vAlign w:val="center"/>
          </w:tcPr>
          <w:p>
            <w:pPr>
              <w:pStyle w:val="14"/>
              <w:rPr>
                <w:lang w:eastAsia="zh-CN"/>
              </w:rPr>
            </w:pPr>
            <w:r>
              <w:rPr>
                <w:rFonts w:hint="eastAsia"/>
                <w:lang w:eastAsia="zh-CN"/>
              </w:rPr>
              <w:t>打印机</w:t>
            </w:r>
          </w:p>
        </w:tc>
        <w:tc>
          <w:tcPr>
            <w:tcW w:w="1134" w:type="dxa"/>
            <w:vAlign w:val="center"/>
          </w:tcPr>
          <w:p>
            <w:pPr>
              <w:pStyle w:val="14"/>
              <w:rPr>
                <w:lang w:eastAsia="zh-CN"/>
              </w:rPr>
            </w:pPr>
          </w:p>
        </w:tc>
        <w:tc>
          <w:tcPr>
            <w:tcW w:w="709" w:type="dxa"/>
            <w:vAlign w:val="center"/>
          </w:tcPr>
          <w:p>
            <w:pPr>
              <w:pStyle w:val="13"/>
              <w:rPr>
                <w:lang w:eastAsia="zh-CN"/>
              </w:rPr>
            </w:pPr>
            <w:r>
              <w:rPr>
                <w:rFonts w:hint="eastAsia"/>
                <w:lang w:eastAsia="zh-CN"/>
              </w:rPr>
              <w:t>台</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0.25</w:t>
            </w:r>
          </w:p>
        </w:tc>
        <w:tc>
          <w:tcPr>
            <w:tcW w:w="964" w:type="dxa"/>
            <w:vAlign w:val="center"/>
          </w:tcPr>
          <w:p>
            <w:pPr>
              <w:pStyle w:val="15"/>
              <w:rPr>
                <w:lang w:eastAsia="zh-CN"/>
              </w:rPr>
            </w:pPr>
            <w:r>
              <w:rPr>
                <w:rFonts w:hint="eastAsia"/>
                <w:lang w:eastAsia="zh-CN"/>
              </w:rPr>
              <w:t>0.25</w:t>
            </w:r>
          </w:p>
        </w:tc>
        <w:tc>
          <w:tcPr>
            <w:tcW w:w="964" w:type="dxa"/>
            <w:vAlign w:val="center"/>
          </w:tcPr>
          <w:p>
            <w:pPr>
              <w:pStyle w:val="15"/>
              <w:rPr>
                <w:lang w:eastAsia="zh-CN"/>
              </w:rPr>
            </w:pPr>
            <w:r>
              <w:rPr>
                <w:rFonts w:hint="eastAsia"/>
                <w:lang w:eastAsia="zh-CN"/>
              </w:rP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霸州市胜芳镇石沟联办小学上年末固定资产金额为</w:t>
      </w:r>
      <w:r>
        <w:rPr>
          <w:rFonts w:hint="eastAsia" w:eastAsia="方正仿宋_GBK"/>
          <w:color w:val="000000"/>
          <w:sz w:val="28"/>
        </w:rPr>
        <w:t>321.18</w:t>
      </w:r>
      <w:r>
        <w:rPr>
          <w:rFonts w:eastAsia="方正仿宋_GBK"/>
          <w:color w:val="000000"/>
          <w:sz w:val="28"/>
        </w:rPr>
        <w:t>万元（详见下表）。本年度拟购置固定资产总额为</w:t>
      </w:r>
      <w:r>
        <w:rPr>
          <w:rFonts w:hint="eastAsia" w:eastAsia="方正仿宋_GBK"/>
          <w:color w:val="000000"/>
          <w:sz w:val="28"/>
        </w:rPr>
        <w:t>2</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501600霸州市胜芳镇石沟联办小学</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321.18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414</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55.42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144</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874</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265.76</w:t>
            </w:r>
          </w:p>
        </w:tc>
      </w:tr>
    </w:tbl>
    <w:p>
      <w:pPr>
        <w:widowControl/>
        <w:jc w:val="left"/>
        <w:rPr>
          <w:rFonts w:ascii="Times New Roman" w:hAnsi="Times New Roman" w:eastAsia="方正仿宋_GBK" w:cs="Times New Roman"/>
          <w:b/>
          <w:bCs/>
          <w:caps/>
          <w:color w:val="000000"/>
          <w:kern w:val="0"/>
          <w:sz w:val="28"/>
          <w:szCs w:val="24"/>
          <w:lang w:eastAsia="uk-UA"/>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w:t>
      </w:r>
    </w:p>
    <w:p>
      <w:pPr>
        <w:pStyle w:val="4"/>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A7CF5"/>
    <w:multiLevelType w:val="singleLevel"/>
    <w:tmpl w:val="764A7C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922B3"/>
    <w:rsid w:val="000A2A9D"/>
    <w:rsid w:val="00130FB4"/>
    <w:rsid w:val="00142A4A"/>
    <w:rsid w:val="001D0BA2"/>
    <w:rsid w:val="002A032E"/>
    <w:rsid w:val="00392221"/>
    <w:rsid w:val="003D7AE5"/>
    <w:rsid w:val="004578AD"/>
    <w:rsid w:val="00470CA5"/>
    <w:rsid w:val="004D38B6"/>
    <w:rsid w:val="00506AEA"/>
    <w:rsid w:val="00606433"/>
    <w:rsid w:val="006B705E"/>
    <w:rsid w:val="00785044"/>
    <w:rsid w:val="00886FA9"/>
    <w:rsid w:val="008B7E2C"/>
    <w:rsid w:val="009A7D34"/>
    <w:rsid w:val="00AF49AE"/>
    <w:rsid w:val="00B45025"/>
    <w:rsid w:val="00B747AA"/>
    <w:rsid w:val="00D171E3"/>
    <w:rsid w:val="00E2539D"/>
    <w:rsid w:val="00E66D97"/>
    <w:rsid w:val="00F00C94"/>
    <w:rsid w:val="00F2345C"/>
    <w:rsid w:val="00F92236"/>
    <w:rsid w:val="1D652D7B"/>
    <w:rsid w:val="4A276EEB"/>
    <w:rsid w:val="7A7D0B4B"/>
    <w:rsid w:val="7AC72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1376</Words>
  <Characters>7844</Characters>
  <Lines>65</Lines>
  <Paragraphs>18</Paragraphs>
  <TotalTime>0</TotalTime>
  <ScaleCrop>false</ScaleCrop>
  <LinksUpToDate>false</LinksUpToDate>
  <CharactersWithSpaces>9202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2023-08-14T11:25:13Z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9635B0DE3A37480D9A46A7E68AED17B7</vt:lpwstr>
  </property>
</Properties>
</file>